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  <w:t>遂溪县人民检察院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40"/>
          <w:szCs w:val="40"/>
          <w:shd w:val="clear" w:fill="FFFFFF"/>
          <w:lang w:val="en-US" w:eastAsia="zh-CN"/>
        </w:rPr>
        <w:t>关于第一届听证员拟任人员的公示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68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为更好地推动检察听证工作全面深入开展，充分发挥检察听证在助力法律监督、深化司法公开、促进司法公正方面的重要作用，根据最高人民检察院《人民检察院审查案件听证工作规定》《人民检察院听证员库建设管理指导意见》的规定，经过个人报名、组织推荐、资格审查等程序，确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戴雄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名同志为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届听证员拟任人选（详见附件）。现按照规定进行公示，接受社会各界监督，公示期为5个工作日。如有异议，可通过来电、电子邮箱等方式反映。反映时需提供具体事实、真实姓名及联系电话，反映的情况要客观真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公示时间：2025年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日至2025年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联系电话：0759-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7779721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电子邮件：gyt9881@163.com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黎洪宇、李盈华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届听证员拟任人员名单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人民检察院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遂溪县人民检察院第一届听证员拟任人员名单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  <w:lang w:val="en-US" w:eastAsia="zh-CN"/>
        </w:rPr>
        <w:t>（排名不分先后）</w:t>
      </w:r>
    </w:p>
    <w:tbl>
      <w:tblPr>
        <w:tblStyle w:val="4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692"/>
        <w:gridCol w:w="1092"/>
        <w:gridCol w:w="5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0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53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戴雄</w:t>
            </w:r>
          </w:p>
        </w:tc>
        <w:tc>
          <w:tcPr>
            <w:tcW w:w="10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中国民主同盟遂溪县委员会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林晓梅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遂溪县商业局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杨建伟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湛江市金丰农业技术开发有限公司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谢艾宏</w:t>
            </w:r>
          </w:p>
        </w:tc>
        <w:tc>
          <w:tcPr>
            <w:tcW w:w="109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海南省宏创盛进出口贸易有限公司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麦青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遂溪县附城镇人民政府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谢卓霖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遂溪县人民政府遂城街道办事处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郑许东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遂溪县黄略镇人民政府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郑芳梅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吴桂珠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马越峰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张恒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北京市盈科（湛江）律师事务所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张雪琦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广东承诺（雷州）律师事务所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蔡华宇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黄展华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妇女维权与信息服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务站（遂溪站）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陈正强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遂溪县遂城街道附城村民委员会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黄伟民</w:t>
            </w:r>
          </w:p>
        </w:tc>
        <w:tc>
          <w:tcPr>
            <w:tcW w:w="109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92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邹华海</w:t>
            </w:r>
          </w:p>
        </w:tc>
        <w:tc>
          <w:tcPr>
            <w:tcW w:w="1092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男</w:t>
            </w:r>
          </w:p>
        </w:tc>
        <w:tc>
          <w:tcPr>
            <w:tcW w:w="530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E3E3E"/>
                <w:spacing w:val="7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广东粤海律师事务所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E3E3E"/>
          <w:spacing w:val="7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A47E6"/>
    <w:rsid w:val="08A422F7"/>
    <w:rsid w:val="39FC2D64"/>
    <w:rsid w:val="3E8D5999"/>
    <w:rsid w:val="4A027D27"/>
    <w:rsid w:val="4FC03D5F"/>
    <w:rsid w:val="5A6960BE"/>
    <w:rsid w:val="5D897A1F"/>
    <w:rsid w:val="6D055759"/>
    <w:rsid w:val="721A47E6"/>
    <w:rsid w:val="7FEBCABC"/>
    <w:rsid w:val="B89C1957"/>
    <w:rsid w:val="EF8AE0AC"/>
    <w:rsid w:val="FBE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671</Characters>
  <Lines>0</Lines>
  <Paragraphs>0</Paragraphs>
  <TotalTime>2</TotalTime>
  <ScaleCrop>false</ScaleCrop>
  <LinksUpToDate>false</LinksUpToDate>
  <CharactersWithSpaces>672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2025-12-04T16:09:00Z</dcterms:created>
  <dc:creator>比奇堡</dc:creator>
  <cp:lastModifiedBy>ht706</cp:lastModifiedBy>
  <cp:lastPrinted>2025-12-05T11:58:00Z</cp:lastPrinted>
  <dcterms:modified xsi:type="dcterms:W3CDTF">2025-12-09T09:22:27Z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25FBED834E6BB10FD379376972668D0D</vt:lpwstr>
  </property>
  <property fmtid="{D5CDD505-2E9C-101B-9397-08002B2CF9AE}" pid="4" name="KSOTemplateDocerSaveRecord">
    <vt:lpwstr>eyJoZGlkIjoiZDUyYmM4NzNmMzUwOTJmNDdlOTliYzRhODNjMWRmMjQiLCJ1c2VySWQiOiI4MDUwOTU2ODMifQ==</vt:lpwstr>
  </property>
</Properties>
</file>